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17AA" w14:textId="786661C3" w:rsidR="00F43E90" w:rsidRPr="009B3050" w:rsidRDefault="00F43E90" w:rsidP="00B12563">
      <w:pPr>
        <w:rPr>
          <w:rFonts w:cstheme="minorHAnsi"/>
          <w:bCs/>
        </w:rPr>
      </w:pPr>
      <w:r w:rsidRPr="009B3050">
        <w:rPr>
          <w:rFonts w:cstheme="minorHAnsi"/>
          <w:bCs/>
        </w:rPr>
        <w:t>Allegato 2</w:t>
      </w:r>
    </w:p>
    <w:p w14:paraId="3AFFB3FD" w14:textId="77777777" w:rsidR="00F43E90" w:rsidRPr="009B3050" w:rsidRDefault="00F43E90" w:rsidP="00F43E90">
      <w:pPr>
        <w:rPr>
          <w:rFonts w:cstheme="minorHAnsi"/>
          <w:b/>
        </w:rPr>
      </w:pPr>
      <w:r w:rsidRPr="009B3050">
        <w:rPr>
          <w:rFonts w:cstheme="minorHAnsi"/>
          <w:b/>
        </w:rPr>
        <w:t>Caratterizzazione del rischio tossicologico di inquinanti atmosferici e sintesi delle evidenze fra determinanti ambientali e esiti sanitari a supporto della costruzione di un portale ambiente e salute.</w:t>
      </w:r>
    </w:p>
    <w:p w14:paraId="37630A01" w14:textId="37F520A2" w:rsidR="00F43E90" w:rsidRPr="009B3050" w:rsidRDefault="00F43E90" w:rsidP="00B12563">
      <w:pPr>
        <w:rPr>
          <w:rFonts w:eastAsiaTheme="minorEastAsia" w:cstheme="minorHAnsi"/>
        </w:rPr>
      </w:pPr>
      <w:r w:rsidRPr="009B3050">
        <w:rPr>
          <w:rFonts w:eastAsiaTheme="minorEastAsia" w:cstheme="minorHAnsi"/>
        </w:rPr>
        <w:t xml:space="preserve">Il presente progetto di ricerca è inserito nel Progetto DIGISAT, finanziato dal Ministero della Salute su fondi PNC/PNRR. </w:t>
      </w:r>
    </w:p>
    <w:p w14:paraId="3C5F8EBE" w14:textId="07F384D3" w:rsidR="00F43E90" w:rsidRPr="009B3050" w:rsidRDefault="00F43E90" w:rsidP="00B12563">
      <w:pPr>
        <w:rPr>
          <w:rFonts w:eastAsiaTheme="minorEastAsia" w:cstheme="minorHAnsi"/>
        </w:rPr>
      </w:pPr>
      <w:r w:rsidRPr="009B3050">
        <w:rPr>
          <w:rFonts w:eastAsiaTheme="minorEastAsia" w:cstheme="minorHAnsi"/>
        </w:rPr>
        <w:t xml:space="preserve">Il progetto ha lo scopo di migliorare la misura e la comprensione, a livello territoriale, dei dati di esposizione ambientale in riferimento agli esiti di salute per l’identificazione di scenari di rischio per la popolazione residente.  </w:t>
      </w:r>
    </w:p>
    <w:p w14:paraId="0CD2C9E3" w14:textId="77777777" w:rsidR="00F43E90" w:rsidRPr="009B3050" w:rsidRDefault="00F43E90" w:rsidP="00B12563">
      <w:pPr>
        <w:rPr>
          <w:rFonts w:eastAsiaTheme="minorEastAsia" w:cstheme="minorHAnsi"/>
        </w:rPr>
      </w:pPr>
      <w:r w:rsidRPr="009B3050">
        <w:rPr>
          <w:rFonts w:eastAsiaTheme="minorEastAsia" w:cstheme="minorHAnsi"/>
        </w:rPr>
        <w:t xml:space="preserve">Lo studio qui descritto comprende </w:t>
      </w:r>
      <w:proofErr w:type="gramStart"/>
      <w:r w:rsidRPr="009B3050">
        <w:rPr>
          <w:rFonts w:eastAsiaTheme="minorEastAsia" w:cstheme="minorHAnsi"/>
        </w:rPr>
        <w:t>le  attività</w:t>
      </w:r>
      <w:proofErr w:type="gramEnd"/>
      <w:r w:rsidRPr="009B3050">
        <w:rPr>
          <w:rFonts w:eastAsiaTheme="minorEastAsia" w:cstheme="minorHAnsi"/>
        </w:rPr>
        <w:t xml:space="preserve">  del Progetto DIGISAT relative allo sviluppo di una tool-box per la predizione del rischio sanitario delle popolazioni residenti in aree in cui verrà eseguita la mappatura delle sorgenti puntuali di  emissioni in aria (catasto delle emissioni).</w:t>
      </w:r>
    </w:p>
    <w:p w14:paraId="243B4215" w14:textId="6F734DC1" w:rsidR="00F43E90" w:rsidRPr="009B3050" w:rsidRDefault="00F43E90" w:rsidP="00B12563">
      <w:pPr>
        <w:rPr>
          <w:rFonts w:eastAsiaTheme="minorEastAsia" w:cstheme="minorHAnsi"/>
        </w:rPr>
      </w:pPr>
      <w:r w:rsidRPr="009B3050">
        <w:rPr>
          <w:rFonts w:eastAsiaTheme="minorEastAsia" w:cstheme="minorHAnsi"/>
        </w:rPr>
        <w:t xml:space="preserve">Lo studio che si intende eseguire è articolato in tre fasi.  </w:t>
      </w:r>
    </w:p>
    <w:p w14:paraId="0AC17705" w14:textId="7977A7CD" w:rsidR="00F43E90" w:rsidRPr="009B3050" w:rsidRDefault="00F43E90" w:rsidP="00B12563">
      <w:pPr>
        <w:rPr>
          <w:rFonts w:eastAsiaTheme="minorEastAsia" w:cstheme="minorHAnsi"/>
        </w:rPr>
      </w:pPr>
      <w:r w:rsidRPr="009B3050">
        <w:rPr>
          <w:rFonts w:eastAsiaTheme="minorEastAsia" w:cstheme="minorHAnsi"/>
        </w:rPr>
        <w:t xml:space="preserve">Una prima fase dello studio consisterà </w:t>
      </w:r>
      <w:proofErr w:type="gramStart"/>
      <w:r w:rsidRPr="009B3050">
        <w:rPr>
          <w:rFonts w:eastAsiaTheme="minorEastAsia" w:cstheme="minorHAnsi"/>
        </w:rPr>
        <w:t>nella  valutazione</w:t>
      </w:r>
      <w:proofErr w:type="gramEnd"/>
      <w:r w:rsidRPr="009B3050">
        <w:rPr>
          <w:rFonts w:eastAsiaTheme="minorEastAsia" w:cstheme="minorHAnsi"/>
        </w:rPr>
        <w:t xml:space="preserve"> o rivalutazione dei composti chimici riconosciuti come inquinanti ambientali per definirne la pericolosità e l’eventuale classificazione CMR (cancerogenesi, mutagenesi, tossicità riproduttiva).  Per tutti i composti verrà effettuata una caratterizzazione del rischio tossicologico, sia cancerogeno che non </w:t>
      </w:r>
      <w:proofErr w:type="gramStart"/>
      <w:r w:rsidRPr="009B3050">
        <w:rPr>
          <w:rFonts w:eastAsiaTheme="minorEastAsia" w:cstheme="minorHAnsi"/>
        </w:rPr>
        <w:t>cancerogeno,  utilizzando</w:t>
      </w:r>
      <w:proofErr w:type="gramEnd"/>
      <w:r w:rsidRPr="009B3050">
        <w:rPr>
          <w:rFonts w:eastAsiaTheme="minorEastAsia" w:cstheme="minorHAnsi"/>
        </w:rPr>
        <w:t xml:space="preserve"> l’approccio della benchmark dose. Per i composti non cancerogeni o cancerogeni non genotossici verrà definita una dose soglia di </w:t>
      </w:r>
      <w:proofErr w:type="gramStart"/>
      <w:r w:rsidRPr="009B3050">
        <w:rPr>
          <w:rFonts w:eastAsiaTheme="minorEastAsia" w:cstheme="minorHAnsi"/>
        </w:rPr>
        <w:t>effetto .</w:t>
      </w:r>
      <w:proofErr w:type="gramEnd"/>
    </w:p>
    <w:p w14:paraId="26BE270A" w14:textId="1D7C0DE8" w:rsidR="00F43E90" w:rsidRPr="009B3050" w:rsidRDefault="00F43E90" w:rsidP="00B12563">
      <w:pPr>
        <w:rPr>
          <w:rFonts w:eastAsiaTheme="minorEastAsia" w:cstheme="minorHAnsi"/>
        </w:rPr>
      </w:pPr>
      <w:r w:rsidRPr="009B3050">
        <w:rPr>
          <w:rFonts w:eastAsiaTheme="minorEastAsia" w:cstheme="minorHAnsi"/>
        </w:rPr>
        <w:t xml:space="preserve">Nella seconda fase si procederà al confronto della lista di inquinanti ottenuta nella prima fase con la lista di inquinanti monitorati e quantificati nelle aree scelte dal </w:t>
      </w:r>
      <w:proofErr w:type="gramStart"/>
      <w:r w:rsidRPr="009B3050">
        <w:rPr>
          <w:rFonts w:eastAsiaTheme="minorEastAsia" w:cstheme="minorHAnsi"/>
        </w:rPr>
        <w:t>progetto  quali</w:t>
      </w:r>
      <w:proofErr w:type="gramEnd"/>
      <w:r w:rsidRPr="009B3050">
        <w:rPr>
          <w:rFonts w:eastAsiaTheme="minorEastAsia" w:cstheme="minorHAnsi"/>
        </w:rPr>
        <w:t xml:space="preserve"> casi-studio. In questa fase si definiranno anche le possibili miscele per le quali sia possibile eseguire un calcolo di rischio aggregato e/o cumulativo, sulla base dei modelli predittivi sviluppati dall’Agenzia Statunitense per l’Ambiente (US-EPA) e già </w:t>
      </w:r>
      <w:proofErr w:type="gramStart"/>
      <w:r w:rsidRPr="009B3050">
        <w:rPr>
          <w:rFonts w:eastAsiaTheme="minorEastAsia" w:cstheme="minorHAnsi"/>
        </w:rPr>
        <w:t>applicati ,in</w:t>
      </w:r>
      <w:proofErr w:type="gramEnd"/>
      <w:r w:rsidRPr="009B3050">
        <w:rPr>
          <w:rFonts w:eastAsiaTheme="minorEastAsia" w:cstheme="minorHAnsi"/>
        </w:rPr>
        <w:t xml:space="preserve"> situazioni analoghe, nella struttura di riferimento del progetto (Progetto </w:t>
      </w:r>
      <w:proofErr w:type="spellStart"/>
      <w:r w:rsidRPr="009B3050">
        <w:rPr>
          <w:rFonts w:eastAsiaTheme="minorEastAsia" w:cstheme="minorHAnsi"/>
        </w:rPr>
        <w:t>Supersito</w:t>
      </w:r>
      <w:proofErr w:type="spellEnd"/>
      <w:r w:rsidRPr="009B3050">
        <w:rPr>
          <w:rFonts w:eastAsiaTheme="minorEastAsia" w:cstheme="minorHAnsi"/>
        </w:rPr>
        <w:t>, Regione Emilia-Romagna).</w:t>
      </w:r>
    </w:p>
    <w:p w14:paraId="51C2A119" w14:textId="38226938" w:rsidR="00F43E90" w:rsidRPr="009B3050" w:rsidRDefault="00F43E90" w:rsidP="00B12563">
      <w:pPr>
        <w:rPr>
          <w:rFonts w:eastAsiaTheme="minorEastAsia" w:cstheme="minorHAnsi"/>
        </w:rPr>
      </w:pPr>
      <w:r w:rsidRPr="009B3050">
        <w:rPr>
          <w:rFonts w:eastAsiaTheme="minorEastAsia" w:cstheme="minorHAnsi"/>
        </w:rPr>
        <w:t xml:space="preserve">Nella terza fase del progetto verrà </w:t>
      </w:r>
      <w:proofErr w:type="gramStart"/>
      <w:r w:rsidRPr="009B3050">
        <w:rPr>
          <w:rFonts w:eastAsiaTheme="minorEastAsia" w:cstheme="minorHAnsi"/>
        </w:rPr>
        <w:t>predisposto  un</w:t>
      </w:r>
      <w:proofErr w:type="gramEnd"/>
      <w:r w:rsidRPr="009B3050">
        <w:rPr>
          <w:rFonts w:eastAsiaTheme="minorEastAsia" w:cstheme="minorHAnsi"/>
        </w:rPr>
        <w:t xml:space="preserve"> modello di scheda sinottica, in cui raccogliere  sia le informazioni ottenute nelle fasi precedenti sia quelle provenienti da banche dati di esiti di salute.</w:t>
      </w:r>
    </w:p>
    <w:p w14:paraId="11DE92EA" w14:textId="53479B92" w:rsidR="00F43E90" w:rsidRPr="009B3050" w:rsidRDefault="00F43E90" w:rsidP="00B12563">
      <w:pPr>
        <w:rPr>
          <w:rFonts w:cstheme="minorHAnsi"/>
          <w:bCs/>
        </w:rPr>
      </w:pPr>
      <w:r w:rsidRPr="009B3050">
        <w:rPr>
          <w:rFonts w:cstheme="minorHAnsi"/>
          <w:bCs/>
        </w:rPr>
        <w:t xml:space="preserve">Lo studio verrà eseguito nell’ambito delle attività </w:t>
      </w:r>
      <w:r w:rsidR="00826DD0" w:rsidRPr="009B3050">
        <w:rPr>
          <w:rFonts w:cstheme="minorHAnsi"/>
          <w:bCs/>
        </w:rPr>
        <w:t xml:space="preserve">di progetto </w:t>
      </w:r>
      <w:r w:rsidRPr="009B3050">
        <w:rPr>
          <w:rFonts w:cstheme="minorHAnsi"/>
          <w:bCs/>
        </w:rPr>
        <w:t>coordinate dall’UO di Arpae, Emilia Romagna.</w:t>
      </w:r>
    </w:p>
    <w:sectPr w:rsidR="00F43E90" w:rsidRPr="009B3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27D"/>
    <w:multiLevelType w:val="hybridMultilevel"/>
    <w:tmpl w:val="F04AEF4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51393"/>
    <w:multiLevelType w:val="hybridMultilevel"/>
    <w:tmpl w:val="49EA12CA"/>
    <w:lvl w:ilvl="0" w:tplc="9C306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2853"/>
    <w:multiLevelType w:val="multilevel"/>
    <w:tmpl w:val="31DC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8A0AE1"/>
    <w:multiLevelType w:val="hybridMultilevel"/>
    <w:tmpl w:val="2DEC3DC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BB7C00"/>
    <w:multiLevelType w:val="hybridMultilevel"/>
    <w:tmpl w:val="9CE699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D077BB4"/>
    <w:multiLevelType w:val="multilevel"/>
    <w:tmpl w:val="31DC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2257510">
    <w:abstractNumId w:val="1"/>
  </w:num>
  <w:num w:numId="2" w16cid:durableId="96291876">
    <w:abstractNumId w:val="3"/>
  </w:num>
  <w:num w:numId="3" w16cid:durableId="2062359596">
    <w:abstractNumId w:val="0"/>
  </w:num>
  <w:num w:numId="4" w16cid:durableId="1024867488">
    <w:abstractNumId w:val="4"/>
  </w:num>
  <w:num w:numId="5" w16cid:durableId="1491017685">
    <w:abstractNumId w:val="5"/>
  </w:num>
  <w:num w:numId="6" w16cid:durableId="1145242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0B"/>
    <w:rsid w:val="001048E4"/>
    <w:rsid w:val="00385F37"/>
    <w:rsid w:val="003B6FBD"/>
    <w:rsid w:val="003D00C6"/>
    <w:rsid w:val="00596437"/>
    <w:rsid w:val="007B61A7"/>
    <w:rsid w:val="007F0F48"/>
    <w:rsid w:val="00826DD0"/>
    <w:rsid w:val="009B3050"/>
    <w:rsid w:val="00B12563"/>
    <w:rsid w:val="00BF6034"/>
    <w:rsid w:val="00C916A9"/>
    <w:rsid w:val="00CF262F"/>
    <w:rsid w:val="00D0610B"/>
    <w:rsid w:val="00EB1AE5"/>
    <w:rsid w:val="00EF7329"/>
    <w:rsid w:val="00F436D6"/>
    <w:rsid w:val="00F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62CCC"/>
  <w15:docId w15:val="{D25A8146-E693-0043-A460-51F2EF4B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56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43E9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59"/>
    <w:rsid w:val="00F43E9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Colacci</dc:creator>
  <cp:keywords/>
  <dc:description/>
  <cp:lastModifiedBy>Annamaria Colacci</cp:lastModifiedBy>
  <cp:revision>3</cp:revision>
  <dcterms:created xsi:type="dcterms:W3CDTF">2023-12-21T13:55:00Z</dcterms:created>
  <dcterms:modified xsi:type="dcterms:W3CDTF">2023-12-21T13:56:00Z</dcterms:modified>
</cp:coreProperties>
</file>